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32510" w14:textId="4F5AAC52" w:rsidR="00BF6945" w:rsidRDefault="00680CB1">
      <w:r>
        <w:rPr>
          <w:noProof/>
        </w:rPr>
        <w:drawing>
          <wp:inline distT="0" distB="0" distL="0" distR="0" wp14:anchorId="5C8ED05E" wp14:editId="3B408FAA">
            <wp:extent cx="1546860" cy="775306"/>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3507" cy="778638"/>
                    </a:xfrm>
                    <a:prstGeom prst="rect">
                      <a:avLst/>
                    </a:prstGeom>
                    <a:noFill/>
                    <a:ln>
                      <a:noFill/>
                    </a:ln>
                  </pic:spPr>
                </pic:pic>
              </a:graphicData>
            </a:graphic>
          </wp:inline>
        </w:drawing>
      </w:r>
    </w:p>
    <w:p w14:paraId="660A6B01" w14:textId="0426C1C6" w:rsidR="00BF6945" w:rsidRPr="00E013D1" w:rsidRDefault="00BF6945" w:rsidP="00E013D1">
      <w:pPr>
        <w:jc w:val="center"/>
        <w:rPr>
          <w:b/>
          <w:bCs/>
          <w:sz w:val="40"/>
          <w:szCs w:val="40"/>
        </w:rPr>
      </w:pPr>
      <w:r w:rsidRPr="00E013D1">
        <w:rPr>
          <w:b/>
          <w:bCs/>
          <w:sz w:val="40"/>
          <w:szCs w:val="40"/>
        </w:rPr>
        <w:t>APEL</w:t>
      </w:r>
    </w:p>
    <w:p w14:paraId="57845203" w14:textId="146E9438" w:rsidR="00BF6945" w:rsidRPr="00E013D1" w:rsidRDefault="00BF6945" w:rsidP="00E013D1">
      <w:pPr>
        <w:jc w:val="center"/>
        <w:rPr>
          <w:b/>
          <w:bCs/>
          <w:sz w:val="40"/>
          <w:szCs w:val="40"/>
        </w:rPr>
      </w:pPr>
      <w:r w:rsidRPr="00E013D1">
        <w:rPr>
          <w:b/>
          <w:bCs/>
          <w:sz w:val="40"/>
          <w:szCs w:val="40"/>
        </w:rPr>
        <w:t>Do mieszkańców gminy Trzebiatów</w:t>
      </w:r>
    </w:p>
    <w:p w14:paraId="7138E21C" w14:textId="2E474E19" w:rsidR="00BF6945" w:rsidRPr="00E013D1" w:rsidRDefault="00BF6945">
      <w:pPr>
        <w:rPr>
          <w:b/>
          <w:bCs/>
          <w:sz w:val="40"/>
          <w:szCs w:val="40"/>
        </w:rPr>
      </w:pPr>
    </w:p>
    <w:p w14:paraId="008BEDBA" w14:textId="0C2720D4" w:rsidR="00BF6945" w:rsidRPr="00E013D1" w:rsidRDefault="00BF6945">
      <w:pPr>
        <w:rPr>
          <w:i/>
          <w:iCs/>
          <w:sz w:val="28"/>
          <w:szCs w:val="28"/>
        </w:rPr>
      </w:pPr>
      <w:r w:rsidRPr="00E013D1">
        <w:rPr>
          <w:i/>
          <w:iCs/>
          <w:sz w:val="28"/>
          <w:szCs w:val="28"/>
        </w:rPr>
        <w:t xml:space="preserve">Szanowni Państwo, </w:t>
      </w:r>
      <w:r w:rsidR="00E013D1">
        <w:rPr>
          <w:i/>
          <w:iCs/>
          <w:sz w:val="28"/>
          <w:szCs w:val="28"/>
        </w:rPr>
        <w:t xml:space="preserve">Mieszkańcy Gminy Trzebiatów, </w:t>
      </w:r>
    </w:p>
    <w:p w14:paraId="519AE4E5" w14:textId="3E4C10CA" w:rsidR="00BF6945" w:rsidRDefault="00BF6945"/>
    <w:p w14:paraId="23C471C1" w14:textId="08EB5F4A" w:rsidR="00480E74" w:rsidRPr="00480E74" w:rsidRDefault="00BF6945" w:rsidP="00680CB1">
      <w:pPr>
        <w:ind w:firstLine="708"/>
        <w:jc w:val="both"/>
        <w:rPr>
          <w:rFonts w:ascii="Arial Narrow" w:eastAsia="Times New Roman" w:hAnsi="Arial Narrow" w:cs="Helvetica"/>
          <w:b/>
          <w:bCs/>
          <w:i/>
          <w:iCs/>
          <w:color w:val="000000"/>
          <w:sz w:val="24"/>
          <w:szCs w:val="24"/>
          <w:u w:val="single"/>
          <w:lang w:eastAsia="pl-PL"/>
        </w:rPr>
      </w:pPr>
      <w:r w:rsidRPr="00E013D1">
        <w:rPr>
          <w:rFonts w:ascii="Arial Narrow" w:hAnsi="Arial Narrow"/>
          <w:sz w:val="24"/>
          <w:szCs w:val="24"/>
        </w:rPr>
        <w:t xml:space="preserve">W ostatnim czasie z </w:t>
      </w:r>
      <w:r w:rsidR="00E013D1">
        <w:rPr>
          <w:rFonts w:ascii="Arial Narrow" w:hAnsi="Arial Narrow"/>
          <w:sz w:val="24"/>
          <w:szCs w:val="24"/>
        </w:rPr>
        <w:t xml:space="preserve">rosnącym </w:t>
      </w:r>
      <w:r w:rsidRPr="00E013D1">
        <w:rPr>
          <w:rFonts w:ascii="Arial Narrow" w:hAnsi="Arial Narrow"/>
          <w:sz w:val="24"/>
          <w:szCs w:val="24"/>
        </w:rPr>
        <w:t xml:space="preserve">niepokojem oraz zażenowaniem odnotowujemy </w:t>
      </w:r>
      <w:r w:rsidR="008464D0">
        <w:rPr>
          <w:rFonts w:ascii="Arial Narrow" w:hAnsi="Arial Narrow"/>
          <w:sz w:val="24"/>
          <w:szCs w:val="24"/>
        </w:rPr>
        <w:t xml:space="preserve">plagę </w:t>
      </w:r>
      <w:r w:rsidRPr="00E013D1">
        <w:rPr>
          <w:rFonts w:ascii="Arial Narrow" w:hAnsi="Arial Narrow"/>
          <w:sz w:val="24"/>
          <w:szCs w:val="24"/>
        </w:rPr>
        <w:t>kradzież</w:t>
      </w:r>
      <w:r w:rsidR="008464D0">
        <w:rPr>
          <w:rFonts w:ascii="Arial Narrow" w:hAnsi="Arial Narrow"/>
          <w:sz w:val="24"/>
          <w:szCs w:val="24"/>
        </w:rPr>
        <w:t>y</w:t>
      </w:r>
      <w:r w:rsidRPr="00E013D1">
        <w:rPr>
          <w:rFonts w:ascii="Arial Narrow" w:hAnsi="Arial Narrow"/>
          <w:sz w:val="24"/>
          <w:szCs w:val="24"/>
        </w:rPr>
        <w:t xml:space="preserve"> elementów ogrodzenia (paneli  ogrodzeniowych, furtek, podmurówek) z obiektów infrastruktury wodociągowej </w:t>
      </w:r>
      <w:r w:rsidR="00680CB1">
        <w:rPr>
          <w:rFonts w:ascii="Arial Narrow" w:hAnsi="Arial Narrow"/>
          <w:sz w:val="24"/>
          <w:szCs w:val="24"/>
        </w:rPr>
        <w:t xml:space="preserve">i </w:t>
      </w:r>
      <w:r w:rsidRPr="00E013D1">
        <w:rPr>
          <w:rFonts w:ascii="Arial Narrow" w:hAnsi="Arial Narrow"/>
          <w:sz w:val="24"/>
          <w:szCs w:val="24"/>
        </w:rPr>
        <w:t>kanalizacyjnej takich jak stacje uzdatniania wody czy przepompownie ścieków. Kradzieże takie miały miejsc</w:t>
      </w:r>
      <w:r w:rsidR="00680CB1">
        <w:rPr>
          <w:rFonts w:ascii="Arial Narrow" w:hAnsi="Arial Narrow"/>
          <w:sz w:val="24"/>
          <w:szCs w:val="24"/>
        </w:rPr>
        <w:t xml:space="preserve">e </w:t>
      </w:r>
      <w:r w:rsidRPr="00E013D1">
        <w:rPr>
          <w:rFonts w:ascii="Arial Narrow" w:hAnsi="Arial Narrow"/>
          <w:sz w:val="24"/>
          <w:szCs w:val="24"/>
        </w:rPr>
        <w:t>w miejscowościach Nowielice, Gosław, Trzebiatów</w:t>
      </w:r>
      <w:r w:rsidR="00680CB1">
        <w:rPr>
          <w:rFonts w:ascii="Arial Narrow" w:hAnsi="Arial Narrow"/>
          <w:sz w:val="24"/>
          <w:szCs w:val="24"/>
        </w:rPr>
        <w:t xml:space="preserve">, a ostatnio w dniu 15/16 lipca </w:t>
      </w:r>
      <w:r w:rsidRPr="00E013D1">
        <w:rPr>
          <w:rFonts w:ascii="Arial Narrow" w:hAnsi="Arial Narrow"/>
          <w:sz w:val="24"/>
          <w:szCs w:val="24"/>
        </w:rPr>
        <w:t xml:space="preserve">w Trzebuszu, gdzie skradziono 4 panele z ogrodzenia nowo wybudowanej i oddanej </w:t>
      </w:r>
      <w:r w:rsidR="00680CB1">
        <w:rPr>
          <w:rFonts w:ascii="Arial Narrow" w:hAnsi="Arial Narrow"/>
          <w:sz w:val="24"/>
          <w:szCs w:val="24"/>
        </w:rPr>
        <w:t xml:space="preserve">maju br. </w:t>
      </w:r>
      <w:r w:rsidRPr="00E013D1">
        <w:rPr>
          <w:rFonts w:ascii="Arial Narrow" w:hAnsi="Arial Narrow"/>
          <w:sz w:val="24"/>
          <w:szCs w:val="24"/>
        </w:rPr>
        <w:t xml:space="preserve">do użytku przepompowni ścieków. Poprzednio trzykrotnie kradziono panele ogrodzeniowe ze stacji uzdatniania wody w Nowielicach, a wcześniej z </w:t>
      </w:r>
      <w:r w:rsidR="00680CB1">
        <w:rPr>
          <w:rFonts w:ascii="Arial Narrow" w:hAnsi="Arial Narrow"/>
          <w:sz w:val="24"/>
          <w:szCs w:val="24"/>
        </w:rPr>
        <w:t xml:space="preserve">jednej ze studni </w:t>
      </w:r>
      <w:r w:rsidRPr="00E013D1">
        <w:rPr>
          <w:rFonts w:ascii="Arial Narrow" w:hAnsi="Arial Narrow"/>
          <w:sz w:val="24"/>
          <w:szCs w:val="24"/>
        </w:rPr>
        <w:t xml:space="preserve">ujęcia wody w Trzebiatowie (niedaleko Biedronki) oraz ze stacji uzdatniania wody w </w:t>
      </w:r>
      <w:proofErr w:type="spellStart"/>
      <w:r w:rsidRPr="00E013D1">
        <w:rPr>
          <w:rFonts w:ascii="Arial Narrow" w:hAnsi="Arial Narrow"/>
          <w:sz w:val="24"/>
          <w:szCs w:val="24"/>
        </w:rPr>
        <w:t>Gosławiu</w:t>
      </w:r>
      <w:proofErr w:type="spellEnd"/>
      <w:r w:rsidRPr="00E013D1">
        <w:rPr>
          <w:rFonts w:ascii="Arial Narrow" w:hAnsi="Arial Narrow"/>
          <w:sz w:val="24"/>
          <w:szCs w:val="24"/>
        </w:rPr>
        <w:t>, gdzie skradziono bramę</w:t>
      </w:r>
      <w:r w:rsidR="00680CB1">
        <w:rPr>
          <w:rFonts w:ascii="Arial Narrow" w:hAnsi="Arial Narrow"/>
          <w:sz w:val="24"/>
          <w:szCs w:val="24"/>
        </w:rPr>
        <w:t xml:space="preserve"> i</w:t>
      </w:r>
      <w:r w:rsidRPr="00E013D1">
        <w:rPr>
          <w:rFonts w:ascii="Arial Narrow" w:hAnsi="Arial Narrow"/>
          <w:sz w:val="24"/>
          <w:szCs w:val="24"/>
        </w:rPr>
        <w:t xml:space="preserve"> furtkę. </w:t>
      </w:r>
      <w:r w:rsidR="00480E74" w:rsidRPr="00E013D1">
        <w:rPr>
          <w:rFonts w:ascii="Arial Narrow" w:hAnsi="Arial Narrow"/>
          <w:sz w:val="24"/>
          <w:szCs w:val="24"/>
        </w:rPr>
        <w:t>Poza tym, że jest to niesłychane draństwo i szkodnictwo na majątku publicznym wybudowanym za pieniądze nas wszystkich, kradzież mienia stanowi przestępstwo z art.278</w:t>
      </w:r>
      <w:r w:rsidR="00E013D1" w:rsidRPr="00E013D1">
        <w:rPr>
          <w:rFonts w:ascii="Arial Narrow" w:hAnsi="Arial Narrow"/>
          <w:sz w:val="24"/>
          <w:szCs w:val="24"/>
        </w:rPr>
        <w:t xml:space="preserve"> kodeksu karnego</w:t>
      </w:r>
      <w:r w:rsidR="00680CB1">
        <w:rPr>
          <w:rFonts w:ascii="Arial Narrow" w:hAnsi="Arial Narrow"/>
          <w:sz w:val="24"/>
          <w:szCs w:val="24"/>
        </w:rPr>
        <w:t xml:space="preserve"> </w:t>
      </w:r>
      <w:r w:rsidR="008464D0">
        <w:rPr>
          <w:rFonts w:ascii="Arial Narrow" w:hAnsi="Arial Narrow"/>
          <w:sz w:val="24"/>
          <w:szCs w:val="24"/>
        </w:rPr>
        <w:t>(kradzież)</w:t>
      </w:r>
      <w:r w:rsidR="00E013D1" w:rsidRPr="00E013D1">
        <w:rPr>
          <w:rFonts w:ascii="Arial Narrow" w:hAnsi="Arial Narrow"/>
          <w:sz w:val="24"/>
          <w:szCs w:val="24"/>
        </w:rPr>
        <w:t xml:space="preserve">, jednakże </w:t>
      </w:r>
      <w:r w:rsidR="00E013D1" w:rsidRPr="00680CB1">
        <w:rPr>
          <w:rFonts w:ascii="Arial Narrow" w:hAnsi="Arial Narrow"/>
          <w:b/>
          <w:bCs/>
          <w:sz w:val="24"/>
          <w:szCs w:val="24"/>
        </w:rPr>
        <w:t xml:space="preserve">niszczenie elementów infrastruktury </w:t>
      </w:r>
      <w:proofErr w:type="spellStart"/>
      <w:r w:rsidR="00E013D1" w:rsidRPr="00680CB1">
        <w:rPr>
          <w:rFonts w:ascii="Arial Narrow" w:hAnsi="Arial Narrow"/>
          <w:b/>
          <w:bCs/>
          <w:sz w:val="24"/>
          <w:szCs w:val="24"/>
        </w:rPr>
        <w:t>wod-kan</w:t>
      </w:r>
      <w:proofErr w:type="spellEnd"/>
      <w:r w:rsidR="00E013D1" w:rsidRPr="00680CB1">
        <w:rPr>
          <w:rFonts w:ascii="Arial Narrow" w:hAnsi="Arial Narrow"/>
          <w:b/>
          <w:bCs/>
          <w:sz w:val="24"/>
          <w:szCs w:val="24"/>
        </w:rPr>
        <w:t xml:space="preserve"> stanowi również przestępstwo określone w</w:t>
      </w:r>
      <w:r w:rsidR="00480E74" w:rsidRPr="00680CB1">
        <w:rPr>
          <w:rFonts w:ascii="Arial Narrow" w:hAnsi="Arial Narrow"/>
          <w:b/>
          <w:bCs/>
          <w:sz w:val="24"/>
          <w:szCs w:val="24"/>
        </w:rPr>
        <w:t xml:space="preserve"> </w:t>
      </w:r>
      <w:r w:rsidR="00480E74" w:rsidRPr="00480E74">
        <w:rPr>
          <w:rFonts w:ascii="Arial Narrow" w:eastAsia="Times New Roman" w:hAnsi="Arial Narrow" w:cs="Helvetica"/>
          <w:b/>
          <w:bCs/>
          <w:color w:val="000000"/>
          <w:sz w:val="24"/>
          <w:szCs w:val="24"/>
          <w:shd w:val="clear" w:color="auto" w:fill="FFFFFF"/>
          <w:lang w:eastAsia="pl-PL"/>
        </w:rPr>
        <w:t>Art.  254a. Kodeksu Karnego  </w:t>
      </w:r>
      <w:r w:rsidR="00480E74" w:rsidRPr="00480E74">
        <w:rPr>
          <w:rFonts w:ascii="Arial Narrow" w:eastAsia="Times New Roman" w:hAnsi="Arial Narrow" w:cs="Helvetica"/>
          <w:b/>
          <w:bCs/>
          <w:i/>
          <w:iCs/>
          <w:color w:val="000000"/>
          <w:sz w:val="24"/>
          <w:szCs w:val="24"/>
          <w:lang w:eastAsia="pl-PL"/>
        </w:rPr>
        <w:t>„Kto zabiera, niszczy, uszkadza lub czyni niezdatnym do użytku element wchodzący w skład sieci wodociągowej, kanalizacyjnej, ciepłowniczej, elektroenergetycznej, gazowej, telekomunikacyjnej albo linii kolejowej, tramwajowej, trolejbusowej lub linii metra, powodując przez to zakłócenie działania całości lub części sieci albo linii, podlega karze pozbawienia wolności od 6 miesięcy do lat 8”</w:t>
      </w:r>
      <w:r w:rsidR="00480E74" w:rsidRPr="00680CB1">
        <w:rPr>
          <w:rFonts w:ascii="Arial Narrow" w:eastAsia="Times New Roman" w:hAnsi="Arial Narrow" w:cs="Helvetica"/>
          <w:b/>
          <w:bCs/>
          <w:i/>
          <w:iCs/>
          <w:color w:val="000000"/>
          <w:sz w:val="24"/>
          <w:szCs w:val="24"/>
          <w:lang w:eastAsia="pl-PL"/>
        </w:rPr>
        <w:t>.</w:t>
      </w:r>
      <w:r w:rsidR="00480E74" w:rsidRPr="00E013D1">
        <w:rPr>
          <w:rFonts w:ascii="Arial Narrow" w:eastAsia="Times New Roman" w:hAnsi="Arial Narrow" w:cs="Helvetica"/>
          <w:i/>
          <w:iCs/>
          <w:color w:val="000000"/>
          <w:sz w:val="24"/>
          <w:szCs w:val="24"/>
          <w:lang w:eastAsia="pl-PL"/>
        </w:rPr>
        <w:t xml:space="preserve"> </w:t>
      </w:r>
      <w:r w:rsidR="00480E74" w:rsidRPr="00680CB1">
        <w:rPr>
          <w:rFonts w:ascii="Arial Narrow" w:eastAsia="Times New Roman" w:hAnsi="Arial Narrow" w:cs="Helvetica"/>
          <w:b/>
          <w:bCs/>
          <w:i/>
          <w:iCs/>
          <w:color w:val="000000"/>
          <w:sz w:val="24"/>
          <w:szCs w:val="24"/>
          <w:u w:val="single"/>
          <w:lang w:eastAsia="pl-PL"/>
        </w:rPr>
        <w:t>W przypadku Art.254a wartość skradzionych rzeczy nie ma znaczenia</w:t>
      </w:r>
      <w:r w:rsidR="00C7212C">
        <w:rPr>
          <w:rFonts w:ascii="Arial Narrow" w:eastAsia="Times New Roman" w:hAnsi="Arial Narrow" w:cs="Helvetica"/>
          <w:b/>
          <w:bCs/>
          <w:i/>
          <w:iCs/>
          <w:color w:val="000000"/>
          <w:sz w:val="24"/>
          <w:szCs w:val="24"/>
          <w:u w:val="single"/>
          <w:lang w:eastAsia="pl-PL"/>
        </w:rPr>
        <w:t>, a sprawca przestępstwa nie może raczej liczyć na pobłażliwość sądu, ze względu na mała szkodliwość czynu.</w:t>
      </w:r>
    </w:p>
    <w:p w14:paraId="27A3842B" w14:textId="77777777" w:rsidR="00480E74" w:rsidRPr="00E013D1" w:rsidRDefault="00480E74" w:rsidP="00E013D1">
      <w:pPr>
        <w:jc w:val="both"/>
        <w:rPr>
          <w:rFonts w:ascii="Arial Narrow" w:hAnsi="Arial Narrow"/>
          <w:sz w:val="24"/>
          <w:szCs w:val="24"/>
        </w:rPr>
      </w:pPr>
    </w:p>
    <w:p w14:paraId="68BCB14C" w14:textId="756FCF5F" w:rsidR="00BF6945" w:rsidRPr="00984851" w:rsidRDefault="00E013D1" w:rsidP="00E013D1">
      <w:pPr>
        <w:ind w:firstLine="708"/>
        <w:jc w:val="both"/>
        <w:rPr>
          <w:rFonts w:ascii="Arial Narrow" w:hAnsi="Arial Narrow"/>
          <w:color w:val="FF0000"/>
          <w:sz w:val="24"/>
          <w:szCs w:val="24"/>
          <w:u w:val="single"/>
        </w:rPr>
      </w:pPr>
      <w:r w:rsidRPr="00E013D1">
        <w:rPr>
          <w:rFonts w:ascii="Arial Narrow" w:hAnsi="Arial Narrow"/>
          <w:sz w:val="24"/>
          <w:szCs w:val="24"/>
        </w:rPr>
        <w:t>W związku z tym, że</w:t>
      </w:r>
      <w:r>
        <w:rPr>
          <w:rFonts w:ascii="Arial Narrow" w:hAnsi="Arial Narrow"/>
          <w:sz w:val="24"/>
          <w:szCs w:val="24"/>
        </w:rPr>
        <w:t xml:space="preserve"> </w:t>
      </w:r>
      <w:r w:rsidRPr="00E013D1">
        <w:rPr>
          <w:rFonts w:ascii="Arial Narrow" w:hAnsi="Arial Narrow"/>
          <w:sz w:val="24"/>
          <w:szCs w:val="24"/>
        </w:rPr>
        <w:t>kradzieże</w:t>
      </w:r>
      <w:r w:rsidR="00680CB1">
        <w:rPr>
          <w:rFonts w:ascii="Arial Narrow" w:hAnsi="Arial Narrow"/>
          <w:sz w:val="24"/>
          <w:szCs w:val="24"/>
        </w:rPr>
        <w:t xml:space="preserve"> tych elementów</w:t>
      </w:r>
      <w:r w:rsidRPr="00E013D1">
        <w:rPr>
          <w:rFonts w:ascii="Arial Narrow" w:hAnsi="Arial Narrow"/>
          <w:sz w:val="24"/>
          <w:szCs w:val="24"/>
        </w:rPr>
        <w:t xml:space="preserve"> stały się </w:t>
      </w:r>
      <w:r w:rsidR="00680CB1">
        <w:rPr>
          <w:rFonts w:ascii="Arial Narrow" w:hAnsi="Arial Narrow"/>
          <w:sz w:val="24"/>
          <w:szCs w:val="24"/>
        </w:rPr>
        <w:t xml:space="preserve">już </w:t>
      </w:r>
      <w:r w:rsidRPr="00E013D1">
        <w:rPr>
          <w:rFonts w:ascii="Arial Narrow" w:hAnsi="Arial Narrow"/>
          <w:sz w:val="24"/>
          <w:szCs w:val="24"/>
        </w:rPr>
        <w:t xml:space="preserve">plagą, </w:t>
      </w:r>
      <w:r w:rsidR="00BF6945" w:rsidRPr="00E013D1">
        <w:rPr>
          <w:rFonts w:ascii="Arial Narrow" w:hAnsi="Arial Narrow"/>
          <w:sz w:val="24"/>
          <w:szCs w:val="24"/>
        </w:rPr>
        <w:t xml:space="preserve">apelujemy </w:t>
      </w:r>
      <w:r w:rsidR="00680CB1">
        <w:rPr>
          <w:rFonts w:ascii="Arial Narrow" w:hAnsi="Arial Narrow"/>
          <w:sz w:val="24"/>
          <w:szCs w:val="24"/>
        </w:rPr>
        <w:t xml:space="preserve">i zwracamy się z prośbą </w:t>
      </w:r>
      <w:r w:rsidR="00BF6945" w:rsidRPr="00E013D1">
        <w:rPr>
          <w:rFonts w:ascii="Arial Narrow" w:hAnsi="Arial Narrow"/>
          <w:sz w:val="24"/>
          <w:szCs w:val="24"/>
        </w:rPr>
        <w:t xml:space="preserve">do </w:t>
      </w:r>
      <w:r w:rsidR="00680CB1">
        <w:rPr>
          <w:rFonts w:ascii="Arial Narrow" w:hAnsi="Arial Narrow"/>
          <w:sz w:val="24"/>
          <w:szCs w:val="24"/>
        </w:rPr>
        <w:t xml:space="preserve">wszystkich </w:t>
      </w:r>
      <w:r w:rsidR="00BF6945" w:rsidRPr="00E013D1">
        <w:rPr>
          <w:rFonts w:ascii="Arial Narrow" w:hAnsi="Arial Narrow"/>
          <w:sz w:val="24"/>
          <w:szCs w:val="24"/>
        </w:rPr>
        <w:t>mieszkańców gminy, aby zwracali uwagę na wszelkiego rodzaju podejrzane zachowania osób postronnych przebywających w pobliżu stacji uzdatniania wody czy przepompowni ścieków</w:t>
      </w:r>
      <w:r w:rsidR="00680CB1">
        <w:rPr>
          <w:rFonts w:ascii="Arial Narrow" w:hAnsi="Arial Narrow"/>
          <w:sz w:val="24"/>
          <w:szCs w:val="24"/>
        </w:rPr>
        <w:t xml:space="preserve"> i w razie zauważenia takich osób prosimy o natychmiastowe powiadamianie policji</w:t>
      </w:r>
      <w:r w:rsidR="00BF6945" w:rsidRPr="00E013D1">
        <w:rPr>
          <w:rFonts w:ascii="Arial Narrow" w:hAnsi="Arial Narrow"/>
          <w:sz w:val="24"/>
          <w:szCs w:val="24"/>
        </w:rPr>
        <w:t xml:space="preserve">. </w:t>
      </w:r>
      <w:r w:rsidR="00680CB1">
        <w:rPr>
          <w:rFonts w:ascii="Arial Narrow" w:hAnsi="Arial Narrow"/>
          <w:sz w:val="24"/>
          <w:szCs w:val="24"/>
        </w:rPr>
        <w:t>Zwracam uwagę na fakt, ż</w:t>
      </w:r>
      <w:r w:rsidR="00BF6945" w:rsidRPr="00E013D1">
        <w:rPr>
          <w:rFonts w:ascii="Arial Narrow" w:hAnsi="Arial Narrow"/>
          <w:sz w:val="24"/>
          <w:szCs w:val="24"/>
        </w:rPr>
        <w:t xml:space="preserve">e oprócz tego, że sama kradzież elementów infrastruktury </w:t>
      </w:r>
      <w:proofErr w:type="spellStart"/>
      <w:r w:rsidR="00BF6945" w:rsidRPr="00E013D1">
        <w:rPr>
          <w:rFonts w:ascii="Arial Narrow" w:hAnsi="Arial Narrow"/>
          <w:sz w:val="24"/>
          <w:szCs w:val="24"/>
        </w:rPr>
        <w:t>wod-kan</w:t>
      </w:r>
      <w:proofErr w:type="spellEnd"/>
      <w:r w:rsidR="00BF6945" w:rsidRPr="00E013D1">
        <w:rPr>
          <w:rFonts w:ascii="Arial Narrow" w:hAnsi="Arial Narrow"/>
          <w:sz w:val="24"/>
          <w:szCs w:val="24"/>
        </w:rPr>
        <w:t xml:space="preserve">, zaliczanej do infrastruktury krytycznej państwa jest przestępstwem, to </w:t>
      </w:r>
      <w:r w:rsidR="00480E74" w:rsidRPr="00E013D1">
        <w:rPr>
          <w:rFonts w:ascii="Arial Narrow" w:hAnsi="Arial Narrow"/>
          <w:sz w:val="24"/>
          <w:szCs w:val="24"/>
        </w:rPr>
        <w:t xml:space="preserve">w jej wyniku </w:t>
      </w:r>
      <w:r w:rsidR="00BF6945" w:rsidRPr="00E013D1">
        <w:rPr>
          <w:rFonts w:ascii="Arial Narrow" w:hAnsi="Arial Narrow"/>
          <w:sz w:val="24"/>
          <w:szCs w:val="24"/>
        </w:rPr>
        <w:t xml:space="preserve">może dojść do nieszczęścia, ponieważ na </w:t>
      </w:r>
      <w:r w:rsidR="00480E74" w:rsidRPr="00E013D1">
        <w:rPr>
          <w:rFonts w:ascii="Arial Narrow" w:hAnsi="Arial Narrow"/>
          <w:sz w:val="24"/>
          <w:szCs w:val="24"/>
        </w:rPr>
        <w:t xml:space="preserve">prawie </w:t>
      </w:r>
      <w:r w:rsidR="00BF6945" w:rsidRPr="00E013D1">
        <w:rPr>
          <w:rFonts w:ascii="Arial Narrow" w:hAnsi="Arial Narrow"/>
          <w:sz w:val="24"/>
          <w:szCs w:val="24"/>
        </w:rPr>
        <w:t>wszystkich takich obiektach znajdują się urządzenia elektryczne pod napięciem</w:t>
      </w:r>
      <w:r w:rsidR="00480E74" w:rsidRPr="00E013D1">
        <w:rPr>
          <w:rFonts w:ascii="Arial Narrow" w:hAnsi="Arial Narrow"/>
          <w:sz w:val="24"/>
          <w:szCs w:val="24"/>
        </w:rPr>
        <w:t xml:space="preserve"> i  w wypadku np. wejścia tam dzieci lub osób, które nie są tego świadome  o</w:t>
      </w:r>
      <w:r w:rsidR="00BF6945" w:rsidRPr="00E013D1">
        <w:rPr>
          <w:rFonts w:ascii="Arial Narrow" w:hAnsi="Arial Narrow"/>
          <w:sz w:val="24"/>
          <w:szCs w:val="24"/>
        </w:rPr>
        <w:t xml:space="preserve"> nieszczęście nie trudno</w:t>
      </w:r>
      <w:r w:rsidR="00680CB1">
        <w:rPr>
          <w:rFonts w:ascii="Arial Narrow" w:hAnsi="Arial Narrow"/>
          <w:sz w:val="24"/>
          <w:szCs w:val="24"/>
        </w:rPr>
        <w:t>,</w:t>
      </w:r>
      <w:r w:rsidR="00984851">
        <w:rPr>
          <w:rFonts w:ascii="Arial Narrow" w:hAnsi="Arial Narrow"/>
          <w:sz w:val="24"/>
          <w:szCs w:val="24"/>
        </w:rPr>
        <w:t xml:space="preserve"> poza</w:t>
      </w:r>
      <w:r w:rsidR="00680CB1">
        <w:rPr>
          <w:rFonts w:ascii="Arial Narrow" w:hAnsi="Arial Narrow"/>
          <w:sz w:val="24"/>
          <w:szCs w:val="24"/>
        </w:rPr>
        <w:t xml:space="preserve"> </w:t>
      </w:r>
      <w:r w:rsidR="00BF6945" w:rsidRPr="00E013D1">
        <w:rPr>
          <w:rFonts w:ascii="Arial Narrow" w:hAnsi="Arial Narrow"/>
          <w:sz w:val="24"/>
          <w:szCs w:val="24"/>
        </w:rPr>
        <w:t xml:space="preserve">za tym </w:t>
      </w:r>
      <w:r w:rsidR="00984851">
        <w:rPr>
          <w:rFonts w:ascii="Arial Narrow" w:hAnsi="Arial Narrow"/>
          <w:sz w:val="24"/>
          <w:szCs w:val="24"/>
        </w:rPr>
        <w:t xml:space="preserve">trzeba jasno powiedzieć, że </w:t>
      </w:r>
      <w:r w:rsidR="00BF6945" w:rsidRPr="00E013D1">
        <w:rPr>
          <w:rFonts w:ascii="Arial Narrow" w:hAnsi="Arial Narrow"/>
          <w:sz w:val="24"/>
          <w:szCs w:val="24"/>
        </w:rPr>
        <w:t xml:space="preserve">za </w:t>
      </w:r>
      <w:r w:rsidR="00480E74" w:rsidRPr="00E013D1">
        <w:rPr>
          <w:rFonts w:ascii="Arial Narrow" w:hAnsi="Arial Narrow"/>
          <w:sz w:val="24"/>
          <w:szCs w:val="24"/>
        </w:rPr>
        <w:t xml:space="preserve">naprawy i uzupełnianie braków w ogrodzeniach </w:t>
      </w:r>
      <w:r w:rsidR="00BF6945" w:rsidRPr="00E013D1">
        <w:rPr>
          <w:rFonts w:ascii="Arial Narrow" w:hAnsi="Arial Narrow"/>
          <w:sz w:val="24"/>
          <w:szCs w:val="24"/>
        </w:rPr>
        <w:t xml:space="preserve"> płaca </w:t>
      </w:r>
      <w:r w:rsidR="00680CB1">
        <w:rPr>
          <w:rFonts w:ascii="Arial Narrow" w:hAnsi="Arial Narrow"/>
          <w:sz w:val="24"/>
          <w:szCs w:val="24"/>
        </w:rPr>
        <w:t xml:space="preserve">wszyscy </w:t>
      </w:r>
      <w:r w:rsidR="00BF6945" w:rsidRPr="00E013D1">
        <w:rPr>
          <w:rFonts w:ascii="Arial Narrow" w:hAnsi="Arial Narrow"/>
          <w:sz w:val="24"/>
          <w:szCs w:val="24"/>
        </w:rPr>
        <w:t xml:space="preserve">mieszkańcy w cenie wody i ścieków- </w:t>
      </w:r>
      <w:r w:rsidR="00BF6945" w:rsidRPr="008464D0">
        <w:rPr>
          <w:rFonts w:ascii="Arial Narrow" w:hAnsi="Arial Narrow"/>
          <w:sz w:val="24"/>
          <w:szCs w:val="24"/>
        </w:rPr>
        <w:t>więc</w:t>
      </w:r>
      <w:r w:rsidR="00BF6945" w:rsidRPr="00680CB1">
        <w:rPr>
          <w:rFonts w:ascii="Arial Narrow" w:hAnsi="Arial Narrow"/>
          <w:sz w:val="24"/>
          <w:szCs w:val="24"/>
          <w:u w:val="single"/>
        </w:rPr>
        <w:t xml:space="preserve"> </w:t>
      </w:r>
      <w:r w:rsidR="00BF6945" w:rsidRPr="00984851">
        <w:rPr>
          <w:rFonts w:ascii="Arial Narrow" w:hAnsi="Arial Narrow"/>
          <w:b/>
          <w:bCs/>
          <w:color w:val="FF0000"/>
          <w:sz w:val="24"/>
          <w:szCs w:val="24"/>
          <w:u w:val="single"/>
        </w:rPr>
        <w:t>złodzieje tak naprawdę okradają nas wszystkich.</w:t>
      </w:r>
      <w:r w:rsidR="00BF6945" w:rsidRPr="00984851">
        <w:rPr>
          <w:rFonts w:ascii="Arial Narrow" w:hAnsi="Arial Narrow"/>
          <w:color w:val="FF0000"/>
          <w:sz w:val="24"/>
          <w:szCs w:val="24"/>
          <w:u w:val="single"/>
        </w:rPr>
        <w:t xml:space="preserve"> </w:t>
      </w:r>
    </w:p>
    <w:p w14:paraId="29EAA340" w14:textId="06BA3171" w:rsidR="00BF6945" w:rsidRPr="00E013D1" w:rsidRDefault="00BF6945" w:rsidP="00E013D1">
      <w:pPr>
        <w:jc w:val="both"/>
        <w:rPr>
          <w:rFonts w:ascii="Arial Narrow" w:hAnsi="Arial Narrow"/>
          <w:sz w:val="24"/>
          <w:szCs w:val="24"/>
        </w:rPr>
      </w:pPr>
    </w:p>
    <w:p w14:paraId="30077D51" w14:textId="2A5F47EC" w:rsidR="00480E74" w:rsidRPr="00E013D1" w:rsidRDefault="00480E74" w:rsidP="00BF6945">
      <w:pPr>
        <w:rPr>
          <w:sz w:val="24"/>
          <w:szCs w:val="24"/>
        </w:rPr>
      </w:pPr>
    </w:p>
    <w:p w14:paraId="2456E4C1" w14:textId="77777777" w:rsidR="00480E74" w:rsidRDefault="00480E74" w:rsidP="00BF6945"/>
    <w:p w14:paraId="2985A4A5" w14:textId="77777777" w:rsidR="00BF6945" w:rsidRPr="00E013D1" w:rsidRDefault="00BF6945" w:rsidP="00E013D1">
      <w:pPr>
        <w:ind w:left="6372"/>
        <w:rPr>
          <w:rFonts w:ascii="Arial Narrow" w:hAnsi="Arial Narrow"/>
          <w:i/>
          <w:iCs/>
          <w:sz w:val="24"/>
          <w:szCs w:val="24"/>
          <w:lang w:eastAsia="pl-PL"/>
        </w:rPr>
      </w:pPr>
      <w:r w:rsidRPr="00E013D1">
        <w:rPr>
          <w:rFonts w:ascii="Arial Narrow" w:hAnsi="Arial Narrow"/>
          <w:i/>
          <w:iCs/>
          <w:sz w:val="24"/>
          <w:szCs w:val="24"/>
          <w:lang w:eastAsia="pl-PL"/>
        </w:rPr>
        <w:t>Z poważaniem</w:t>
      </w:r>
    </w:p>
    <w:p w14:paraId="070A11FB" w14:textId="77777777" w:rsidR="00BF6945" w:rsidRPr="00E013D1" w:rsidRDefault="00BF6945" w:rsidP="00E013D1">
      <w:pPr>
        <w:ind w:left="6372"/>
        <w:rPr>
          <w:rFonts w:ascii="Arial Narrow" w:hAnsi="Arial Narrow"/>
          <w:sz w:val="24"/>
          <w:szCs w:val="24"/>
          <w:lang w:eastAsia="pl-PL"/>
        </w:rPr>
      </w:pPr>
    </w:p>
    <w:p w14:paraId="28607AF7" w14:textId="77777777" w:rsidR="00BF6945" w:rsidRPr="00E013D1" w:rsidRDefault="00BF6945" w:rsidP="00E013D1">
      <w:pPr>
        <w:ind w:left="6372"/>
        <w:rPr>
          <w:rFonts w:ascii="Arial Narrow" w:hAnsi="Arial Narrow"/>
          <w:sz w:val="24"/>
          <w:szCs w:val="24"/>
          <w:lang w:eastAsia="pl-PL"/>
        </w:rPr>
      </w:pPr>
      <w:r w:rsidRPr="00E013D1">
        <w:rPr>
          <w:rFonts w:ascii="Arial Narrow" w:hAnsi="Arial Narrow"/>
          <w:sz w:val="24"/>
          <w:szCs w:val="24"/>
          <w:lang w:eastAsia="pl-PL"/>
        </w:rPr>
        <w:t>Grzegorz Jelonek</w:t>
      </w:r>
    </w:p>
    <w:p w14:paraId="185A12BA" w14:textId="77777777" w:rsidR="00BF6945" w:rsidRPr="00E013D1" w:rsidRDefault="00BF6945" w:rsidP="00E013D1">
      <w:pPr>
        <w:ind w:left="6372"/>
        <w:rPr>
          <w:rFonts w:ascii="Arial Narrow" w:hAnsi="Arial Narrow"/>
          <w:sz w:val="24"/>
          <w:szCs w:val="24"/>
          <w:lang w:eastAsia="pl-PL"/>
        </w:rPr>
      </w:pPr>
      <w:r w:rsidRPr="00E013D1">
        <w:rPr>
          <w:rFonts w:ascii="Arial Narrow" w:hAnsi="Arial Narrow"/>
          <w:sz w:val="24"/>
          <w:szCs w:val="24"/>
          <w:lang w:eastAsia="pl-PL"/>
        </w:rPr>
        <w:t>Prezes Zarządu</w:t>
      </w:r>
    </w:p>
    <w:p w14:paraId="528D1780" w14:textId="77777777" w:rsidR="00BF6945" w:rsidRPr="00E013D1" w:rsidRDefault="00BF6945" w:rsidP="00E013D1">
      <w:pPr>
        <w:ind w:left="6372"/>
        <w:rPr>
          <w:rFonts w:ascii="Arial Narrow" w:hAnsi="Arial Narrow"/>
          <w:sz w:val="24"/>
          <w:szCs w:val="24"/>
          <w:lang w:eastAsia="pl-PL"/>
        </w:rPr>
      </w:pPr>
      <w:r w:rsidRPr="00E013D1">
        <w:rPr>
          <w:rFonts w:ascii="Arial Narrow" w:hAnsi="Arial Narrow"/>
          <w:sz w:val="24"/>
          <w:szCs w:val="24"/>
          <w:lang w:eastAsia="pl-PL"/>
        </w:rPr>
        <w:t>ZWiK Trzebiatów Sp. z o.o.</w:t>
      </w:r>
    </w:p>
    <w:p w14:paraId="05DFE72E" w14:textId="77777777" w:rsidR="00BF6945" w:rsidRDefault="00BF6945"/>
    <w:sectPr w:rsidR="00BF6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45"/>
    <w:rsid w:val="00480E74"/>
    <w:rsid w:val="00680CB1"/>
    <w:rsid w:val="008464D0"/>
    <w:rsid w:val="00984851"/>
    <w:rsid w:val="00BF6945"/>
    <w:rsid w:val="00C7212C"/>
    <w:rsid w:val="00E01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0E20"/>
  <w15:chartTrackingRefBased/>
  <w15:docId w15:val="{E00D87A5-C0A3-4492-96FD-CF57D57F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6945"/>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394</Words>
  <Characters>2368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Grzegorz</cp:lastModifiedBy>
  <cp:revision>5</cp:revision>
  <dcterms:created xsi:type="dcterms:W3CDTF">2020-07-16T11:45:00Z</dcterms:created>
  <dcterms:modified xsi:type="dcterms:W3CDTF">2020-07-17T05:19:00Z</dcterms:modified>
</cp:coreProperties>
</file>